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99" w:rsidRPr="00280D10" w:rsidRDefault="001E3999" w:rsidP="001E3999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1E3999" w:rsidRPr="00280D10" w:rsidRDefault="001E3999" w:rsidP="001E3999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МКОУ «</w:t>
      </w:r>
      <w:proofErr w:type="spellStart"/>
      <w:r w:rsidRPr="00280D10">
        <w:rPr>
          <w:rFonts w:ascii="Georgia" w:hAnsi="Georgia"/>
          <w:bCs/>
          <w:color w:val="000000"/>
        </w:rPr>
        <w:t>Рутульская</w:t>
      </w:r>
      <w:proofErr w:type="spellEnd"/>
      <w:r w:rsidRPr="00280D10">
        <w:rPr>
          <w:rFonts w:ascii="Georgia" w:hAnsi="Georgia"/>
          <w:bCs/>
          <w:color w:val="000000"/>
        </w:rPr>
        <w:t xml:space="preserve">  СОШ№1          </w:t>
      </w:r>
    </w:p>
    <w:p w:rsidR="001E3999" w:rsidRPr="00280D10" w:rsidRDefault="001E3999" w:rsidP="001E3999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 xml:space="preserve">                                                          им. </w:t>
      </w:r>
      <w:proofErr w:type="spellStart"/>
      <w:r w:rsidRPr="00280D10">
        <w:rPr>
          <w:rFonts w:ascii="Georgia" w:hAnsi="Georgia"/>
          <w:bCs/>
          <w:color w:val="000000"/>
        </w:rPr>
        <w:t>И.Г.Гусейнова</w:t>
      </w:r>
      <w:proofErr w:type="spellEnd"/>
      <w:r w:rsidRPr="00280D10">
        <w:rPr>
          <w:rFonts w:ascii="Georgia" w:hAnsi="Georgia"/>
          <w:bCs/>
          <w:color w:val="000000"/>
        </w:rPr>
        <w:t>»</w:t>
      </w:r>
    </w:p>
    <w:p w:rsidR="001E3999" w:rsidRDefault="001E3999" w:rsidP="001E3999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________________ </w:t>
      </w:r>
      <w:proofErr w:type="spellStart"/>
      <w:r>
        <w:rPr>
          <w:rFonts w:ascii="Georgia" w:hAnsi="Georgia"/>
          <w:b/>
          <w:bCs/>
          <w:color w:val="000000"/>
        </w:rPr>
        <w:t>Я.Г.Таибов</w:t>
      </w:r>
      <w:proofErr w:type="spellEnd"/>
    </w:p>
    <w:p w:rsidR="001E3999" w:rsidRDefault="001E3999" w:rsidP="001E39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999" w:rsidRDefault="001E3999" w:rsidP="001E39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учебном кабин</w:t>
      </w: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ете</w:t>
      </w:r>
    </w:p>
    <w:bookmarkEnd w:id="0"/>
    <w:p w:rsidR="001E3999" w:rsidRPr="00115978" w:rsidRDefault="001E3999" w:rsidP="001E3999">
      <w:pPr>
        <w:shd w:val="clear" w:color="auto" w:fill="FFFFFF"/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1.Общие положения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В целях создания условий для эффективной работы учебных кабинетов разработано Положение об учебном кабинете.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1.2.Настоящее Положение разработано в соответствии с 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образования, с требованиями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1.3. Настоящее Положение отражает наиболее общие требования к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кабинету, к организации работы и контролю состояния кабинетов.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Кабинет - это учебное помещение школы, оснащенное наглядными пособия​ми, учебным оборудованием, мебелью и приспособлениями, в которых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дятся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уроки, внеклассные занятия, воспитательная работа с учащимися.</w:t>
      </w:r>
    </w:p>
    <w:p w:rsidR="001E3999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2.Требования к учебным кабинетам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2.1. Требования к методическому обеспечению кабинета: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2.1.1. Укомплектованность кабинета необходимым учебным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​ем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учебно-методическим комплексом средств обучения, необходимым для вы​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полнения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общеобразовательной программы.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2.1.2. Наличие дидактического и раздаточного материала по всем разделам программы с учетом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разноуровневых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требований.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2.1.3. Наличие в учебных кабинетах библиотеки по предмету, включающей книги для чтения и справочную литературу по образовательной области, к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​торой относится предмет.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2.1.4. Наличие стандарта образования, программ, норм оценок по предмету, поурочных и календарно-тематических планов.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2.1.5. Наличие экзаменационных материалов, тестов, тематических,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вых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контрольных работ, лабораторных и практических работ, изложений и дик​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тантов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2.1.6. Наличие материалов к олимпиадам, кружкам, иным интеллектуальным, развивающим внеурочным и внеклассным видам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ности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предмету.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2.1.7.Наличие печатных пособий по предмету (таблиц, карт, атласов и т.д.)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2.2. Требования к оборудованию кабинета: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2.2.1. Укомплектованность кабинета средствами материально-технического обеспечения: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-информационно-коммуникативные средства;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экранно-звуковые пособия;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технические средства;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учебно-практическое оборудование.</w:t>
      </w:r>
    </w:p>
    <w:p w:rsidR="001E3999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2.2.2. Оснащенность кабинета необходимым лабораторным оборудованием в соответствии с профилем кабинета.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2.3. Требования к размещению и хранению учебного оборудования: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2.3.1. Система размещения и хранения учебного оборудования должна обеспечивать: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сохранность средств обучения;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​ постоянное место, удобное для извлечения и возврата изделия;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ление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места за данным видом учебного оборудования на основе частоты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​пользования на уроках;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быстрое проведение учета и контроля для замены вышедшего из строя оборудования новым.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 принцип размещения и хранения учебного оборудования - по видам учебного оборудования, с учетом частности использования и правил безопасности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2.3.2. Книжный фонд должен храниться в секционном шкафу на специально выделенных полках.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2.3.3. Часть средств обучения, составляющая текстовой и изобразительный материал, должна храниться в приспособлениях типа каталожных ящиков.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2.3.4. Таблицы должны храниться в крупноформатных папках или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щаться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ящиках - табличках, расположенных под классной доской или уста​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новленных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отдельно.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2.3.5. Таблицы размещают в секциях по классам, темам с указанием списка и номера таблиц.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2.3.6. Все экранные, звуковые пособия должны находиться вдали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отопи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​тельных приборов.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2.4. Требования к оформлению интерьера кабинета: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2.4.1. Интерьер кабинета должен соответствовать особенностям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преподава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предмета.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2.4.2. В кабинете целесообразно разместить стенды: рабочие, относящиеся к какой-либо теме программы; справочные (длительного пользования),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юбилей​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ные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 имеющие прямого отношения к программам.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2.4.3. На передней стене кабинета могут быть,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экспонируемые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постоянно.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2.4.4. На боковой стене рекомендуется размещать стенды со сменной ин​формацией. Для юбилейных экспозиций используют верхнюю часть задней стены.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2.4.5. Экспозиция материалов может быть успешно совмещена с хранением некоторых видов средств обучения в остекленных секциях,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3.Организация работы кабинета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3.1.Работу кабинета возглавляет учитель, закрепленный приказом директора школы. Ответственный учитель является организатором работы учителей-предметников и учащихся. Обязанности ответственного учителя: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3.1.1.Оформление необходимой документации учебного кабинета;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3.1.2.Организация работы учителей-предметников и обучающихся в кабинете,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использованием наглядных пособий и средств обучения;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3.1.3.Обновление учебно-методического материала;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3.1.4.Сохранение материально-технической базы кабинета.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3.1.5.Обязанности заместителя директора по учебно-воспитательной работе.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сбор заявок для оснащения кабинетов;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оснащение учебных кабинетов необходимым оборудованием,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ными</w:t>
      </w:r>
      <w:proofErr w:type="spellEnd"/>
      <w:proofErr w:type="gramEnd"/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пособиями и техническими средствами обучения;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-подготовка планов развития кабинетов (совместно с ответственным учителем за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ка​ </w:t>
      </w: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бинет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-контроль состояния кабинетов.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4.Контроль состояния учебных кабинетов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Состояние учебных кабинетов контролирует заместитель директора по учебно-воспитательной работе. Контроль осуществляется следующим образом: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4.1. Перед началом учебного года проверяется соответствие кабинета санитарно-гигиеническим требованиям, требованиям противопожарной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безопасно​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учебно-методическое обеспечение кабинета, оформление интерьера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4.2. Один раз в полугодие (в декабре и апреле) контролируется наличие в кабинете технических средств обучения, методическое обеспечение кабинета </w:t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(наличие учебного оборудования, учебно-методического комплекта,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ского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материала, необходимой литературы, нормативно-правовой документа​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предмету, правильность размещения и хранения учебного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оформление необходимой документации кабинета).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4.3. Один раз в четверть (в октябре, декабре, марте, мае) осуществляется проверка соответствия кабинета санитарно-гигиеническим нормам и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​ям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наличие шкафов для хранения учебно-методического материала;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систематизация всего оборудования;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поддержание температурного и светового режима;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наличие необходимой документации;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наличие аптечки (кабинеты физики, химии, информатики, биологии, спортивный зал);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проверки обсуждаются на административных совещаниях, совещаниях учителей, заседаниях методического объединения.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5.Необходимая документация учебного кабинета: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5.1.Паспорт учебного кабинета.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5.2.Инвентарная ведомость на имеющееся оборудование.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5.3.Правила техники безопасности работы в учебном кабинете.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5.4.График работы учебного кабинета.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5.5.План работы учебного кабинета на учебный год и перспективу.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6.Срок действия Положения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6.1.Срок действия Положения не ограничен.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6.2.При изменении нормативно-правовой базы, регулирующей деятельность общеобразовательного учреждения, поправки в Положение вносятся в установленном порядке.</w:t>
      </w:r>
    </w:p>
    <w:p w:rsidR="001E3999" w:rsidRDefault="001E3999" w:rsidP="001E3999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61"/>
    <w:rsid w:val="001E3999"/>
    <w:rsid w:val="00206ECE"/>
    <w:rsid w:val="0057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6173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2017-12-09T12:05:00Z</dcterms:created>
  <dcterms:modified xsi:type="dcterms:W3CDTF">2017-12-09T12:05:00Z</dcterms:modified>
</cp:coreProperties>
</file>